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2EF" w:rsidRPr="00531399" w:rsidRDefault="00531399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1399">
        <w:rPr>
          <w:rFonts w:ascii="Times New Roman" w:hAnsi="Times New Roman" w:cs="Times New Roman"/>
          <w:sz w:val="24"/>
          <w:szCs w:val="24"/>
        </w:rPr>
        <w:t>Основные видимые дефекты дорожной одежды. Схемы.</w:t>
      </w:r>
    </w:p>
    <w:p w:rsidR="00531399" w:rsidRPr="009B0D3A" w:rsidRDefault="00586597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531399" w:rsidRDefault="00531399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1399">
        <w:rPr>
          <w:rFonts w:ascii="Times New Roman" w:hAnsi="Times New Roman" w:cs="Times New Roman"/>
          <w:sz w:val="24"/>
          <w:szCs w:val="24"/>
        </w:rPr>
        <w:t>Причины возникновения дефектов дорожной одежды.</w:t>
      </w:r>
    </w:p>
    <w:p w:rsidR="00531399" w:rsidRPr="009B0D3A" w:rsidRDefault="00586597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531399" w:rsidRDefault="00531399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виды обследования существуют для выяления дефектов дорожной одежды.</w:t>
      </w:r>
    </w:p>
    <w:p w:rsidR="00531399" w:rsidRPr="009B0D3A" w:rsidRDefault="00586597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531399" w:rsidRDefault="00531399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приборы используют для выявления видимых дефектов дорожной одежды.</w:t>
      </w:r>
    </w:p>
    <w:p w:rsidR="00531399" w:rsidRPr="009B0D3A" w:rsidRDefault="00586597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531399" w:rsidRDefault="00CD010E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существуют три вида колееобразования. Причины и схемы.</w:t>
      </w:r>
    </w:p>
    <w:p w:rsidR="00CD010E" w:rsidRPr="009B0D3A" w:rsidRDefault="00586597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CD010E" w:rsidRDefault="00CD010E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существуют виды нарушения сплошности дорожного покрытия и почему.</w:t>
      </w:r>
    </w:p>
    <w:p w:rsidR="00CD010E" w:rsidRPr="009B0D3A" w:rsidRDefault="00586597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CD010E" w:rsidRDefault="00CD010E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использую приборы для выявления и определения размеров дефектов дорожной одежды.</w:t>
      </w:r>
    </w:p>
    <w:p w:rsidR="00CD010E" w:rsidRPr="009B0D3A" w:rsidRDefault="00586597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CD010E" w:rsidRDefault="00CD010E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определить колейность </w:t>
      </w:r>
      <w:r w:rsidR="00221B96">
        <w:rPr>
          <w:rFonts w:ascii="Times New Roman" w:hAnsi="Times New Roman" w:cs="Times New Roman"/>
          <w:sz w:val="24"/>
          <w:szCs w:val="24"/>
        </w:rPr>
        <w:t>на переходном покрытии и гребенку. Схемы.</w:t>
      </w:r>
    </w:p>
    <w:p w:rsidR="00221B96" w:rsidRPr="009B0D3A" w:rsidRDefault="00586597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221B96" w:rsidRDefault="00221B96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определить максимальный просвет трехметровой рейкой. Схемы.</w:t>
      </w:r>
    </w:p>
    <w:p w:rsidR="00221B96" w:rsidRPr="009B0D3A" w:rsidRDefault="00586597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221B96" w:rsidRDefault="00221B96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определить раскрытые необработанные трещины на покрытии. Схемы и допустимые размеры раскрытия трещин.</w:t>
      </w:r>
    </w:p>
    <w:p w:rsidR="00221B96" w:rsidRPr="00586597" w:rsidRDefault="00586597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221B96" w:rsidRDefault="00221B96" w:rsidP="00221B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определить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необработанные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мест выпотевания битума. Схемы и допустимые площади необработанных мест выпотевания битума.</w:t>
      </w:r>
    </w:p>
    <w:p w:rsidR="000461CC" w:rsidRPr="009B0D3A" w:rsidRDefault="00586597" w:rsidP="00221B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221B96" w:rsidRPr="00221B96" w:rsidRDefault="00221B96" w:rsidP="000461CC">
      <w:pPr>
        <w:pStyle w:val="a3"/>
        <w:spacing w:before="0" w:beforeAutospacing="0" w:after="0" w:afterAutospacing="0"/>
        <w:textAlignment w:val="top"/>
        <w:rPr>
          <w:rStyle w:val="a4"/>
          <w:bdr w:val="none" w:sz="0" w:space="0" w:color="auto" w:frame="1"/>
        </w:rPr>
      </w:pPr>
      <w:r w:rsidRPr="00221B96">
        <w:rPr>
          <w:bCs/>
          <w:iCs/>
          <w:bdr w:val="none" w:sz="0" w:space="0" w:color="auto" w:frame="1"/>
          <w:lang w:val="kk-KZ"/>
        </w:rPr>
        <w:t xml:space="preserve">Обзорная информация </w:t>
      </w:r>
      <w:r w:rsidRPr="00221B96">
        <w:rPr>
          <w:bCs/>
          <w:iCs/>
          <w:bdr w:val="none" w:sz="0" w:space="0" w:color="auto" w:frame="1"/>
        </w:rPr>
        <w:t>укрепления основания дорожной одежды георешеткой.</w:t>
      </w:r>
    </w:p>
    <w:p w:rsidR="00221B96" w:rsidRPr="009B0D3A" w:rsidRDefault="00586597" w:rsidP="000461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B0D3A">
        <w:rPr>
          <w:rFonts w:ascii="Times New Roman" w:hAnsi="Times New Roman" w:cs="Times New Roman"/>
          <w:sz w:val="24"/>
          <w:szCs w:val="24"/>
        </w:rPr>
        <w:t>#</w:t>
      </w:r>
    </w:p>
    <w:p w:rsidR="000461CC" w:rsidRPr="000461CC" w:rsidRDefault="000461CC" w:rsidP="000461C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6F6F6"/>
        </w:rPr>
      </w:pPr>
      <w:r w:rsidRPr="000461CC">
        <w:rPr>
          <w:rFonts w:ascii="Times New Roman" w:hAnsi="Times New Roman" w:cs="Times New Roman"/>
          <w:sz w:val="24"/>
          <w:szCs w:val="24"/>
          <w:shd w:val="clear" w:color="auto" w:fill="F6F6F6"/>
        </w:rPr>
        <w:t>Общий вид конструкции с применением георешетки в основании насыпи на слабом основании. Рисунок.</w:t>
      </w:r>
    </w:p>
    <w:p w:rsidR="000461CC" w:rsidRPr="000461CC" w:rsidRDefault="00586597" w:rsidP="000461CC">
      <w:pPr>
        <w:tabs>
          <w:tab w:val="left" w:pos="1560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6F6F6"/>
        </w:rPr>
      </w:pPr>
      <w:r w:rsidRPr="009B0D3A">
        <w:rPr>
          <w:rFonts w:ascii="Times New Roman" w:hAnsi="Times New Roman" w:cs="Times New Roman"/>
          <w:sz w:val="24"/>
          <w:szCs w:val="24"/>
          <w:shd w:val="clear" w:color="auto" w:fill="F6F6F6"/>
        </w:rPr>
        <w:t>#</w:t>
      </w:r>
      <w:r w:rsidR="000461CC" w:rsidRPr="000461CC">
        <w:rPr>
          <w:rFonts w:ascii="Times New Roman" w:hAnsi="Times New Roman" w:cs="Times New Roman"/>
          <w:sz w:val="24"/>
          <w:szCs w:val="24"/>
          <w:shd w:val="clear" w:color="auto" w:fill="F6F6F6"/>
        </w:rPr>
        <w:tab/>
      </w:r>
    </w:p>
    <w:p w:rsidR="000461CC" w:rsidRPr="000461CC" w:rsidRDefault="000461CC" w:rsidP="000461C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6F6F6"/>
        </w:rPr>
      </w:pPr>
      <w:r w:rsidRPr="000461CC">
        <w:rPr>
          <w:rFonts w:ascii="Times New Roman" w:hAnsi="Times New Roman" w:cs="Times New Roman"/>
          <w:sz w:val="24"/>
          <w:szCs w:val="24"/>
          <w:shd w:val="clear" w:color="auto" w:fill="F6F6F6"/>
        </w:rPr>
        <w:t>Общий вид конструкции с многоуровневым армированием высокой насыпи объемной георешеткой. Рисунок.</w:t>
      </w:r>
    </w:p>
    <w:p w:rsidR="000461CC" w:rsidRPr="009B0D3A" w:rsidRDefault="00586597" w:rsidP="000461C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6F6F6"/>
        </w:rPr>
      </w:pPr>
      <w:r w:rsidRPr="009B0D3A">
        <w:rPr>
          <w:rFonts w:ascii="Times New Roman" w:hAnsi="Times New Roman" w:cs="Times New Roman"/>
          <w:sz w:val="24"/>
          <w:szCs w:val="24"/>
          <w:shd w:val="clear" w:color="auto" w:fill="F6F6F6"/>
        </w:rPr>
        <w:t>#</w:t>
      </w:r>
    </w:p>
    <w:p w:rsidR="000461CC" w:rsidRPr="000461CC" w:rsidRDefault="000461CC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61CC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</w:rPr>
        <w:t>Для чего применяют геотекстиль</w:t>
      </w:r>
      <w:r w:rsidRPr="000461C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461CC" w:rsidRPr="009B0D3A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0461CC" w:rsidRDefault="000461CC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61CC">
        <w:rPr>
          <w:rFonts w:ascii="Times New Roman" w:hAnsi="Times New Roman" w:cs="Times New Roman"/>
          <w:color w:val="000000"/>
          <w:sz w:val="24"/>
          <w:szCs w:val="24"/>
        </w:rPr>
        <w:t>Какими функциями обладает геотекстиль.</w:t>
      </w:r>
    </w:p>
    <w:p w:rsidR="000461CC" w:rsidRPr="009B0D3A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DF45BA" w:rsidRDefault="000461CC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Описать технологию укладки армирующей георешетки для укрепления дорожных откосов. Использовать учебный фильм.</w:t>
      </w:r>
    </w:p>
    <w:p w:rsidR="00DF45BA" w:rsidRPr="009B0D3A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0461CC" w:rsidRDefault="00DF45BA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чём различие </w:t>
      </w:r>
      <w:r w:rsidRPr="00DF45BA">
        <w:rPr>
          <w:rFonts w:ascii="Times New Roman" w:hAnsi="Times New Roman" w:cs="Times New Roman"/>
          <w:color w:val="000000"/>
          <w:sz w:val="24"/>
          <w:szCs w:val="24"/>
        </w:rPr>
        <w:t>геосетки от георешетки и геосот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461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F45BA" w:rsidRPr="009B0D3A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DF45BA" w:rsidRDefault="005B3FA8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Главное</w:t>
      </w:r>
      <w:r w:rsidR="00DF45BA" w:rsidRPr="00DF45BA">
        <w:rPr>
          <w:rFonts w:ascii="Times New Roman" w:hAnsi="Times New Roman" w:cs="Times New Roman"/>
          <w:color w:val="000000"/>
          <w:sz w:val="24"/>
          <w:szCs w:val="24"/>
        </w:rPr>
        <w:t xml:space="preserve"> назначение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геосетки при дорожномстроительстве.</w:t>
      </w:r>
    </w:p>
    <w:p w:rsidR="005B3FA8" w:rsidRPr="009B0D3A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5B3FA8" w:rsidRDefault="005B3FA8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Классификация и основные эксплуатационные характеристики геосеток.</w:t>
      </w:r>
    </w:p>
    <w:p w:rsidR="005B3FA8" w:rsidRPr="009B0D3A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5B3FA8" w:rsidRDefault="005B3FA8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5B3FA8">
        <w:rPr>
          <w:rFonts w:ascii="Times New Roman" w:hAnsi="Times New Roman" w:cs="Times New Roman"/>
          <w:color w:val="000000"/>
          <w:sz w:val="24"/>
          <w:szCs w:val="24"/>
        </w:rPr>
        <w:t>равила и технология укладки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геосетки.</w:t>
      </w:r>
    </w:p>
    <w:p w:rsidR="005B3FA8" w:rsidRPr="009B0D3A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5B3FA8" w:rsidRDefault="005B3FA8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3FA8">
        <w:rPr>
          <w:rFonts w:ascii="Times New Roman" w:hAnsi="Times New Roman" w:cs="Times New Roman"/>
          <w:color w:val="000000"/>
          <w:sz w:val="24"/>
          <w:szCs w:val="24"/>
        </w:rPr>
        <w:t>Преимущества и недостатки применения геосетки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B3FA8" w:rsidRPr="009B0D3A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5B3FA8" w:rsidRDefault="005B3FA8" w:rsidP="000461CC">
      <w:pPr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5B3FA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Особенности и этапы монтажа георешетки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</w:t>
      </w:r>
    </w:p>
    <w:p w:rsidR="005B3FA8" w:rsidRPr="00586597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  <w:t>#</w:t>
      </w:r>
    </w:p>
    <w:p w:rsidR="005B3FA8" w:rsidRPr="005B3FA8" w:rsidRDefault="005B3FA8" w:rsidP="000461CC">
      <w:pPr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5B3FA8">
        <w:rPr>
          <w:rFonts w:ascii="Times New Roman" w:hAnsi="Times New Roman" w:cs="Times New Roman"/>
          <w:bCs/>
          <w:iCs/>
          <w:color w:val="000000"/>
          <w:sz w:val="24"/>
          <w:szCs w:val="24"/>
        </w:rPr>
        <w:lastRenderedPageBreak/>
        <w:t>Технология укладки георешетки.</w:t>
      </w:r>
    </w:p>
    <w:p w:rsidR="005B3FA8" w:rsidRPr="00586597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  <w:t>#</w:t>
      </w:r>
    </w:p>
    <w:p w:rsidR="005B3FA8" w:rsidRPr="005B3FA8" w:rsidRDefault="005B3FA8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B3FA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Перечень необходимых технических сре</w:t>
      </w:r>
      <w:proofErr w:type="gramStart"/>
      <w:r w:rsidRPr="005B3FA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дств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дл</w:t>
      </w:r>
      <w:proofErr w:type="gramEnd"/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я укладки георешетки</w:t>
      </w:r>
      <w:r w:rsidRPr="005B3FA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</w:t>
      </w:r>
    </w:p>
    <w:p w:rsidR="005B3FA8" w:rsidRPr="009B0D3A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5B3FA8" w:rsidRDefault="005B3FA8" w:rsidP="000461C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B3FA8">
        <w:rPr>
          <w:rFonts w:ascii="Times New Roman" w:hAnsi="Times New Roman" w:cs="Times New Roman"/>
          <w:bCs/>
          <w:color w:val="000000"/>
          <w:sz w:val="24"/>
          <w:szCs w:val="24"/>
        </w:rPr>
        <w:t>Обоснование применения передовой технологии мира по устройству шероховатой поверхности обработки на покрытиях автомобильных дорог</w:t>
      </w:r>
      <w:r w:rsidR="00F84B4C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F84B4C" w:rsidRPr="009B0D3A" w:rsidRDefault="00586597" w:rsidP="000461C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F84B4C" w:rsidRDefault="00F84B4C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84B4C">
        <w:rPr>
          <w:rFonts w:ascii="Times New Roman" w:hAnsi="Times New Roman" w:cs="Times New Roman"/>
          <w:bCs/>
          <w:color w:val="000000"/>
          <w:sz w:val="24"/>
          <w:szCs w:val="24"/>
        </w:rPr>
        <w:t>Причины совершения ДТП из-за дорожных условий на дорогах республиканского значения. Привести даграмму дороги с асфальтобетонным покрытием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F84B4C" w:rsidRPr="009B0D3A" w:rsidRDefault="00586597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F84B4C" w:rsidRDefault="00F84B4C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84B4C">
        <w:rPr>
          <w:rFonts w:ascii="Times New Roman" w:hAnsi="Times New Roman" w:cs="Times New Roman"/>
          <w:bCs/>
          <w:color w:val="000000"/>
          <w:sz w:val="24"/>
          <w:szCs w:val="24"/>
        </w:rPr>
        <w:t>Причины совершения ДТП из-за дорожных условий на дорогах республиканского значения. Привести даграмму д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ороги с цементнобетонным</w:t>
      </w:r>
      <w:r w:rsidRPr="00F84B4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покрытием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F84B4C" w:rsidRPr="009B0D3A" w:rsidRDefault="00586597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F84B4C" w:rsidRDefault="00F84B4C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84B4C">
        <w:rPr>
          <w:rFonts w:ascii="Times New Roman" w:hAnsi="Times New Roman" w:cs="Times New Roman"/>
          <w:bCs/>
          <w:color w:val="000000"/>
          <w:sz w:val="24"/>
          <w:szCs w:val="24"/>
        </w:rPr>
        <w:t>Дорожные условия, влияющие на снижение коэффициента сцепления на дорогах местного значения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84B4C">
        <w:rPr>
          <w:rFonts w:ascii="Times New Roman" w:hAnsi="Times New Roman" w:cs="Times New Roman"/>
          <w:bCs/>
          <w:color w:val="000000"/>
          <w:sz w:val="24"/>
          <w:szCs w:val="24"/>
        </w:rPr>
        <w:t>(на примере Жамбылской области)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 Схема.</w:t>
      </w:r>
    </w:p>
    <w:p w:rsidR="00F84B4C" w:rsidRPr="00586597" w:rsidRDefault="00586597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#</w:t>
      </w:r>
    </w:p>
    <w:p w:rsidR="00F84B4C" w:rsidRPr="00AA19EE" w:rsidRDefault="00F84B4C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A19EE">
        <w:rPr>
          <w:rFonts w:ascii="Times New Roman" w:hAnsi="Times New Roman" w:cs="Times New Roman"/>
          <w:bCs/>
          <w:color w:val="000000"/>
          <w:sz w:val="24"/>
          <w:szCs w:val="24"/>
        </w:rPr>
        <w:t>Пути применение «</w:t>
      </w:r>
      <w:proofErr w:type="gramStart"/>
      <w:r w:rsidRPr="00AA19EE">
        <w:rPr>
          <w:rFonts w:ascii="Times New Roman" w:hAnsi="Times New Roman" w:cs="Times New Roman"/>
          <w:bCs/>
          <w:color w:val="000000"/>
          <w:sz w:val="24"/>
          <w:szCs w:val="24"/>
        </w:rPr>
        <w:t>битум-полимерного</w:t>
      </w:r>
      <w:proofErr w:type="gramEnd"/>
      <w:r w:rsidRPr="00AA19EE">
        <w:rPr>
          <w:rFonts w:ascii="Times New Roman" w:hAnsi="Times New Roman" w:cs="Times New Roman"/>
          <w:bCs/>
          <w:color w:val="000000"/>
          <w:sz w:val="24"/>
          <w:szCs w:val="24"/>
        </w:rPr>
        <w:t>» в составе резинобитумной мембраны «Кейп Сил».</w:t>
      </w:r>
    </w:p>
    <w:p w:rsidR="00F84B4C" w:rsidRPr="009B0D3A" w:rsidRDefault="00586597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A19EE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F84B4C" w:rsidRDefault="00F84B4C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84B4C">
        <w:rPr>
          <w:rFonts w:ascii="Times New Roman" w:hAnsi="Times New Roman" w:cs="Times New Roman"/>
          <w:bCs/>
          <w:color w:val="000000"/>
          <w:sz w:val="24"/>
          <w:szCs w:val="24"/>
        </w:rPr>
        <w:t>Модель текстуры шероховатости и ее параметры. Схема.</w:t>
      </w:r>
    </w:p>
    <w:p w:rsidR="00F84B4C" w:rsidRPr="009B0D3A" w:rsidRDefault="00586597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F84B4C" w:rsidRDefault="00F84B4C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84B4C">
        <w:rPr>
          <w:rFonts w:ascii="Times New Roman" w:hAnsi="Times New Roman" w:cs="Times New Roman"/>
          <w:bCs/>
          <w:color w:val="000000"/>
          <w:sz w:val="24"/>
          <w:szCs w:val="24"/>
        </w:rPr>
        <w:t>Классификация геометрических характеристик качества поверхности. Схема.</w:t>
      </w:r>
    </w:p>
    <w:p w:rsidR="00F84B4C" w:rsidRPr="009B0D3A" w:rsidRDefault="00586597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F84B4C" w:rsidRPr="00F84B4C" w:rsidRDefault="00F84B4C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84B4C">
        <w:rPr>
          <w:rFonts w:ascii="Times New Roman" w:hAnsi="Times New Roman" w:cs="Times New Roman"/>
          <w:bCs/>
          <w:color w:val="000000"/>
          <w:sz w:val="24"/>
          <w:szCs w:val="24"/>
        </w:rPr>
        <w:t>Методика проведения  полевых измерений коэффициента сцепления и твердости дорожных покрытий.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Какие приборы используются.</w:t>
      </w:r>
    </w:p>
    <w:p w:rsidR="00F84B4C" w:rsidRPr="009B0D3A" w:rsidRDefault="00586597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F84B4C" w:rsidRDefault="00F84B4C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50744">
        <w:rPr>
          <w:rFonts w:ascii="Times New Roman" w:hAnsi="Times New Roman" w:cs="Times New Roman"/>
          <w:bCs/>
          <w:color w:val="000000"/>
          <w:sz w:val="24"/>
          <w:szCs w:val="24"/>
        </w:rPr>
        <w:t>Методика определение высоты неровностей дорожных покрытий. Какие приборы используются.</w:t>
      </w:r>
      <w:r w:rsidR="00D5074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7E42C7" w:rsidRPr="009B0D3A" w:rsidRDefault="00586597" w:rsidP="00F84B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E42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Методы борьбы со скользкостью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и гололедом. Схема.</w:t>
      </w:r>
    </w:p>
    <w:p w:rsidR="007E42C7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E42C7">
        <w:rPr>
          <w:rFonts w:ascii="Times New Roman" w:hAnsi="Times New Roman" w:cs="Times New Roman"/>
          <w:bCs/>
          <w:color w:val="000000"/>
          <w:sz w:val="24"/>
          <w:szCs w:val="24"/>
        </w:rPr>
        <w:t>Основные факторы, определяющие ур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овни движения автомобилей зимой. Схема.</w:t>
      </w:r>
    </w:p>
    <w:p w:rsidR="007E42C7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7E42C7" w:rsidRP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E42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Виды снежно-ледяных образований и их классификация, применительно к </w:t>
      </w:r>
      <w:r w:rsidRPr="007E42C7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IV</w:t>
      </w:r>
      <w:r w:rsidRPr="007E42C7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7E42C7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V</w:t>
      </w:r>
      <w:r w:rsidRPr="007E42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дорожно-климатическим зонам. </w:t>
      </w:r>
    </w:p>
    <w:p w:rsidR="007E42C7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E42C7">
        <w:rPr>
          <w:rFonts w:ascii="Times New Roman" w:hAnsi="Times New Roman" w:cs="Times New Roman"/>
          <w:bCs/>
          <w:color w:val="000000"/>
          <w:sz w:val="24"/>
          <w:szCs w:val="24"/>
        </w:rPr>
        <w:t>Физико-механические свойства снежно-ледяных образований. Схемы и графики.</w:t>
      </w:r>
    </w:p>
    <w:p w:rsidR="007E42C7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7E42C7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Технология приготовления жидких противогололедных реагентов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</w:t>
      </w:r>
    </w:p>
    <w:p w:rsidR="007E42C7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#</w:t>
      </w:r>
    </w:p>
    <w:p w:rsidR="007E42C7" w:rsidRP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Как определяют силу</w:t>
      </w:r>
      <w:r w:rsidRPr="007E42C7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смерзания снежно-ледяного образования в лабораторных условиях.</w:t>
      </w:r>
    </w:p>
    <w:p w:rsidR="007E42C7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7E42C7" w:rsidRP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E42C7">
        <w:rPr>
          <w:rFonts w:ascii="Times New Roman" w:hAnsi="Times New Roman" w:cs="Times New Roman"/>
          <w:bCs/>
          <w:color w:val="000000"/>
          <w:sz w:val="24"/>
          <w:szCs w:val="24"/>
        </w:rPr>
        <w:t>Экологические требования к выбору и применению противогололедных материалов.</w:t>
      </w:r>
    </w:p>
    <w:p w:rsidR="00F84B4C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Область применения щебеночно - мастичного</w:t>
      </w:r>
      <w:r w:rsidRPr="007E42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асфальтобетон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а.</w:t>
      </w:r>
      <w:r w:rsidR="009F4EE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В чем разница между обычным асфальтобетоном и щебеночно-мастичным.</w:t>
      </w:r>
    </w:p>
    <w:p w:rsidR="007E42C7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Структура и зерновой состав щебеночно - мастичного</w:t>
      </w:r>
      <w:r w:rsidRPr="007E42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асфальтобетон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а.</w:t>
      </w:r>
    </w:p>
    <w:p w:rsidR="009F4EE5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9F4EE5" w:rsidRDefault="009F4EE5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F4EE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Функциональные характеристики дорожной поверхности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щебеночно - мастичного</w:t>
      </w:r>
      <w:r w:rsidRPr="007E42C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асфальтобетон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а.</w:t>
      </w:r>
    </w:p>
    <w:p w:rsidR="009F4EE5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9F4EE5" w:rsidRDefault="009F4EE5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F4EE5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Как влияет на коэффициент сцепления и неровности щебеночно-мастичный асфальтобетон.</w:t>
      </w:r>
    </w:p>
    <w:p w:rsidR="009F4EE5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9F4EE5" w:rsidRDefault="009F4EE5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Нарисовать схему контактирования друг с другом отдельных крупных</w:t>
      </w:r>
      <w:r w:rsidRPr="009F4EE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частиц каменного материала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9F4EE5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9F4EE5" w:rsidRDefault="009F4EE5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Какой уровень шума, долговечностт и обзорность при использовании </w:t>
      </w:r>
      <w:r w:rsidRPr="009F4EE5">
        <w:rPr>
          <w:rFonts w:ascii="Times New Roman" w:hAnsi="Times New Roman" w:cs="Times New Roman"/>
          <w:bCs/>
          <w:color w:val="000000"/>
          <w:sz w:val="24"/>
          <w:szCs w:val="24"/>
        </w:rPr>
        <w:t>щебеночно-мастичный асфальтобетон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а</w:t>
      </w:r>
      <w:r w:rsidRPr="009F4EE5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9F4EE5" w:rsidRPr="009B0D3A" w:rsidRDefault="00586597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9F4EE5" w:rsidRDefault="009F4EE5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Нарисовать и объяснить схему объемного дозирования при приготовлении щебеночно-мастичного асфальтобетона.</w:t>
      </w:r>
      <w:r w:rsidR="009B0D3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D50744" w:rsidRPr="009B0D3A" w:rsidRDefault="00586597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D50744" w:rsidRDefault="00D50744" w:rsidP="00D50744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Технология укладки щебеночно-мастичного</w:t>
      </w:r>
      <w:r w:rsidRPr="009F4EE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асфальтобетон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а</w:t>
      </w:r>
      <w:r w:rsidRPr="009F4EE5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Применяемая техника и оборудование.</w:t>
      </w:r>
    </w:p>
    <w:p w:rsidR="00D50744" w:rsidRPr="009B0D3A" w:rsidRDefault="00586597" w:rsidP="00D50744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D50744" w:rsidRPr="00D50744" w:rsidRDefault="00D50744" w:rsidP="00D50744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Целесообразность применения </w:t>
      </w:r>
      <w:r w:rsidRPr="00D50744">
        <w:rPr>
          <w:rFonts w:ascii="Times New Roman" w:hAnsi="Times New Roman" w:cs="Times New Roman"/>
          <w:bCs/>
          <w:color w:val="000000"/>
          <w:sz w:val="24"/>
          <w:szCs w:val="24"/>
        </w:rPr>
        <w:t>щебеночно-мастичного асфальтобетона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D50744" w:rsidRPr="00586597" w:rsidRDefault="00586597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#</w:t>
      </w:r>
    </w:p>
    <w:p w:rsidR="009F4EE5" w:rsidRDefault="00D50744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Область применения гидроизоляционных материалов </w:t>
      </w:r>
      <w:proofErr w:type="gramStart"/>
      <w:r>
        <w:rPr>
          <w:rFonts w:ascii="Times New Roman" w:hAnsi="Times New Roman" w:cs="Times New Roman"/>
          <w:bCs/>
          <w:color w:val="000000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транспортных обьектах.</w:t>
      </w:r>
    </w:p>
    <w:p w:rsidR="00D50744" w:rsidRPr="009B0D3A" w:rsidRDefault="00586597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D50744" w:rsidRDefault="00D50744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50744">
        <w:rPr>
          <w:rFonts w:ascii="Times New Roman" w:hAnsi="Times New Roman" w:cs="Times New Roman"/>
          <w:bCs/>
          <w:color w:val="000000"/>
          <w:sz w:val="24"/>
          <w:szCs w:val="24"/>
        </w:rPr>
        <w:t>Обзор современных гидроизоляционных материалов для транспортного строительства.</w:t>
      </w:r>
    </w:p>
    <w:p w:rsidR="00D50744" w:rsidRPr="009B0D3A" w:rsidRDefault="00586597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D50744" w:rsidRPr="00D50744" w:rsidRDefault="00D50744" w:rsidP="00D50744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5074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Эффективная гидроизоляция объектов транспортной инфраструктуры – Пенетрон. </w:t>
      </w:r>
    </w:p>
    <w:p w:rsidR="00D50744" w:rsidRPr="00586597" w:rsidRDefault="00586597" w:rsidP="009F4EE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#</w:t>
      </w:r>
    </w:p>
    <w:p w:rsidR="009F4EE5" w:rsidRDefault="00D50744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5074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Эффективная гидроизоляция объектов транспортной инфраструктуры </w:t>
      </w:r>
      <w:proofErr w:type="gramStart"/>
      <w:r w:rsidRPr="00D50744">
        <w:rPr>
          <w:rFonts w:ascii="Times New Roman" w:hAnsi="Times New Roman" w:cs="Times New Roman"/>
          <w:bCs/>
          <w:color w:val="000000"/>
          <w:sz w:val="24"/>
          <w:szCs w:val="24"/>
        </w:rPr>
        <w:t>–Т</w:t>
      </w:r>
      <w:proofErr w:type="gramEnd"/>
      <w:r w:rsidRPr="00D5074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ехно-Николь. </w:t>
      </w:r>
    </w:p>
    <w:p w:rsidR="00D50744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D50744" w:rsidRDefault="00D50744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Схема дорожной одежды с защитной оболочкой и без неё.</w:t>
      </w:r>
    </w:p>
    <w:p w:rsidR="00DA00B8" w:rsidRPr="00586597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#</w:t>
      </w:r>
    </w:p>
    <w:p w:rsidR="00D50744" w:rsidRDefault="00D50744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Техноэластмост</w:t>
      </w:r>
      <w:proofErr w:type="gramStart"/>
      <w:r w:rsidR="00DA00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Б</w:t>
      </w:r>
      <w:proofErr w:type="gramEnd"/>
      <w:r w:rsidR="00DA00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его структура.</w:t>
      </w:r>
    </w:p>
    <w:p w:rsidR="00DA00B8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DA00B8" w:rsidRDefault="00DA00B8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Нарисовать схемы открытого и закрытого способов изоляции тоннелей Техно-Николем.</w:t>
      </w:r>
    </w:p>
    <w:p w:rsidR="00DA00B8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DA00B8" w:rsidRPr="00DA00B8" w:rsidRDefault="00DA00B8" w:rsidP="00DA00B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A00B8">
        <w:rPr>
          <w:rFonts w:ascii="Times New Roman" w:hAnsi="Times New Roman" w:cs="Times New Roman"/>
          <w:bCs/>
          <w:color w:val="000000"/>
          <w:sz w:val="24"/>
          <w:szCs w:val="24"/>
        </w:rPr>
        <w:t>Открытый способ</w:t>
      </w:r>
      <w:r w:rsidRPr="00DA00B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A00B8">
        <w:rPr>
          <w:rFonts w:ascii="Times New Roman" w:hAnsi="Times New Roman" w:cs="Times New Roman"/>
          <w:bCs/>
          <w:color w:val="000000"/>
          <w:sz w:val="24"/>
          <w:szCs w:val="24"/>
        </w:rPr>
        <w:t>гидроизоляция Техноэласт ЭПП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DA00B8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DA00B8" w:rsidRPr="00DA00B8" w:rsidRDefault="00DA00B8" w:rsidP="00DA00B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A00B8">
        <w:rPr>
          <w:rFonts w:ascii="Times New Roman" w:hAnsi="Times New Roman" w:cs="Times New Roman"/>
          <w:bCs/>
          <w:color w:val="000000"/>
          <w:sz w:val="24"/>
          <w:szCs w:val="24"/>
        </w:rPr>
        <w:t>Открытый способ</w:t>
      </w:r>
      <w:r w:rsidRPr="00DA00B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- </w:t>
      </w:r>
      <w:r w:rsidRPr="00DA00B8">
        <w:rPr>
          <w:rFonts w:ascii="Times New Roman" w:hAnsi="Times New Roman" w:cs="Times New Roman"/>
          <w:bCs/>
          <w:color w:val="000000"/>
          <w:sz w:val="24"/>
          <w:szCs w:val="24"/>
        </w:rPr>
        <w:t>тоннельная ПВХ мембрана Logicroof T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DA00B8" w:rsidRPr="009B0D3A" w:rsidRDefault="0058659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B0D3A">
        <w:rPr>
          <w:rFonts w:ascii="Times New Roman" w:hAnsi="Times New Roman" w:cs="Times New Roman"/>
          <w:bCs/>
          <w:color w:val="000000"/>
          <w:sz w:val="24"/>
          <w:szCs w:val="24"/>
        </w:rPr>
        <w:t>#</w:t>
      </w:r>
    </w:p>
    <w:p w:rsidR="00DA00B8" w:rsidRDefault="00DA00B8" w:rsidP="00DA00B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Открытый способ с</w:t>
      </w:r>
      <w:r w:rsidRPr="00DA00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применением полимерных ПВХ мембран Logicroof T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DA00B8" w:rsidRPr="00586597" w:rsidRDefault="00586597" w:rsidP="00DA00B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#</w:t>
      </w:r>
    </w:p>
    <w:p w:rsidR="00DA00B8" w:rsidRDefault="00DA00B8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DA00B8" w:rsidRDefault="00DA00B8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120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По данным ТОО «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ЮКА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устройству фундамента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была 250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AA19EE" w:rsidRPr="00C73D62" w:rsidRDefault="00AA19EE" w:rsidP="00AA19EE">
      <w:pPr>
        <w:tabs>
          <w:tab w:val="left" w:pos="6461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Имстальком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делить, 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proofErr w:type="gramStart"/>
      <w:r w:rsidRPr="00C73D62">
        <w:rPr>
          <w:rFonts w:ascii="Times New Roman" w:hAnsi="Times New Roman" w:cs="Times New Roman"/>
          <w:color w:val="000000"/>
          <w:sz w:val="24"/>
          <w:szCs w:val="24"/>
        </w:rPr>
        <w:t>бетонному</w:t>
      </w:r>
      <w:proofErr w:type="gramEnd"/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работу  была 210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Шыгыс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монтажу конструкции была 50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12 %.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proofErr w:type="gramStart"/>
      <w:r w:rsidRPr="00C73D62">
        <w:rPr>
          <w:rFonts w:ascii="Times New Roman" w:hAnsi="Times New Roman" w:cs="Times New Roman"/>
          <w:color w:val="000000"/>
          <w:sz w:val="24"/>
          <w:szCs w:val="24"/>
        </w:rPr>
        <w:t>каменному</w:t>
      </w:r>
      <w:proofErr w:type="gramEnd"/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кладку была 220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15 %.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170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spacing w:before="120" w:after="120" w:line="240" w:lineRule="auto"/>
        <w:ind w:left="40"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монолитных железобетон</w:t>
      </w:r>
      <w:r w:rsidRPr="00C73D62">
        <w:rPr>
          <w:sz w:val="24"/>
          <w:szCs w:val="24"/>
        </w:rPr>
        <w:softHyphen/>
        <w:t>ных стен при строительстве многоэтажного здания. Высота стены равна 3,4 м, тол</w:t>
      </w:r>
      <w:r w:rsidRPr="00C73D62">
        <w:rPr>
          <w:sz w:val="24"/>
          <w:szCs w:val="24"/>
        </w:rPr>
        <w:softHyphen/>
        <w:t>щина 200 мм, общая длина стен 26 м. Звено работах состоит из 5 человек. Опреде</w:t>
      </w:r>
      <w:r w:rsidRPr="00C73D62">
        <w:rPr>
          <w:sz w:val="24"/>
          <w:szCs w:val="24"/>
        </w:rPr>
        <w:softHyphen/>
        <w:t>лить нормативную сменную выработку звена рабочих.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40 подколенников размером 1,5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1,2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2,4 м (высота 2,4 м). Площадь щитов до 2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>. Определить нормативную сменную выработку одного рабочего. Работа произво</w:t>
      </w:r>
      <w:r w:rsidRPr="00C73D62">
        <w:rPr>
          <w:rFonts w:ascii="Times New Roman" w:hAnsi="Times New Roman" w:cs="Times New Roman"/>
          <w:sz w:val="24"/>
          <w:szCs w:val="24"/>
        </w:rPr>
        <w:softHyphen/>
        <w:t xml:space="preserve">дится в ноябре, </w:t>
      </w:r>
      <w:proofErr w:type="gramStart"/>
      <w:r w:rsidRPr="00C73D6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>. Усть-Каменогорск.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80 колонн размером 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 xml:space="preserve">3,2 м. Определить нормативную сменную выработку одного рабочего. Работа производится в ноябре, </w:t>
      </w:r>
      <w:proofErr w:type="gramStart"/>
      <w:r w:rsidRPr="00C73D6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>. Новосибирск.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80 балок на уровне земли размером 5,2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 м. Определить нормативную смен</w:t>
      </w:r>
      <w:r w:rsidRPr="00C73D62">
        <w:rPr>
          <w:rFonts w:ascii="Times New Roman" w:hAnsi="Times New Roman" w:cs="Times New Roman"/>
          <w:sz w:val="24"/>
          <w:szCs w:val="24"/>
        </w:rPr>
        <w:softHyphen/>
        <w:t xml:space="preserve">ную выработку одного рабочего. Работа производится в январе, </w:t>
      </w:r>
      <w:proofErr w:type="gramStart"/>
      <w:r w:rsidRPr="00C73D6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>. Семипалатинск.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устройства 60 железобетонных фундамен</w:t>
      </w:r>
      <w:r w:rsidRPr="00C73D62">
        <w:rPr>
          <w:rFonts w:ascii="Times New Roman" w:hAnsi="Times New Roman" w:cs="Times New Roman"/>
          <w:sz w:val="24"/>
          <w:szCs w:val="24"/>
        </w:rPr>
        <w:softHyphen/>
        <w:t>тов общего назначения под колонны здания. Объем одного фундамента 5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>. Звено рабочих состоит из 3 человек. Определить нормативную сменную выработку звена рабочих.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монтажа 24 металлических колонн цельного сечения при строительстве многоэтажного здания. Масса одной колонны равна 1 т. Высота здания равна 20 м. Звено рабочих состоит из 5 человек. Опреде</w:t>
      </w:r>
      <w:r w:rsidRPr="00C73D62">
        <w:rPr>
          <w:sz w:val="24"/>
          <w:szCs w:val="24"/>
        </w:rPr>
        <w:softHyphen/>
        <w:t>лить нормативную сменную выработку одного рабочего.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60 железобетонных фундамен</w:t>
      </w:r>
      <w:r w:rsidRPr="00C73D62">
        <w:rPr>
          <w:sz w:val="24"/>
          <w:szCs w:val="24"/>
        </w:rPr>
        <w:softHyphen/>
        <w:t>тов общего назначения под колонны здания. Объем одного фундамента 5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3 человек. Определить нормативную сменную выработку звена рабочих.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lastRenderedPageBreak/>
        <w:t>Определить продолжительность устройства фундаментной железобетонной плиты толщиной 800 мм с пазами, стаканами и подколенниками высотой 0,8 м. Объем плиты 640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6 человек. Определить нормативную сменную выработку одного рабочего.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42 железобетонных фундамен</w:t>
      </w:r>
      <w:r w:rsidRPr="00C73D62">
        <w:rPr>
          <w:sz w:val="24"/>
          <w:szCs w:val="24"/>
        </w:rPr>
        <w:softHyphen/>
        <w:t>тов общего назначения с подколонниками высотой 2,3 м. Размеры подколонника в плане 1,2x1,2 м. Объем одного фундамента 8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5 чело</w:t>
      </w:r>
      <w:r w:rsidRPr="00C73D62">
        <w:rPr>
          <w:sz w:val="24"/>
          <w:szCs w:val="24"/>
        </w:rPr>
        <w:softHyphen/>
        <w:t>век. Определить нормативную сменную выработку звена рабочих.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железобетонного ленточного фундамента. Размеры нижней ступени: ширина 2,1 м, высота 0,4 м. Размеры верх</w:t>
      </w:r>
      <w:r w:rsidRPr="00C73D62">
        <w:rPr>
          <w:sz w:val="24"/>
          <w:szCs w:val="24"/>
        </w:rPr>
        <w:softHyphen/>
        <w:t>ней ступени: ширина 0,6 м, высота 1,5 м. Погонная длина фундамента 90 м. Звено рабочих состоит из 6 человек. Определить нормативную сменную выработку одно</w:t>
      </w:r>
      <w:r w:rsidRPr="00C73D62">
        <w:rPr>
          <w:sz w:val="24"/>
          <w:szCs w:val="24"/>
        </w:rPr>
        <w:softHyphen/>
        <w:t>го рабочего.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бетонной смеси в перекрытия тол</w:t>
      </w:r>
      <w:r w:rsidRPr="00C73D62">
        <w:rPr>
          <w:sz w:val="24"/>
          <w:szCs w:val="24"/>
        </w:rPr>
        <w:softHyphen/>
        <w:t>щиной 160 мм в каркасном здании. Размеры плиты на одном этаже 60x28 м, коли</w:t>
      </w:r>
      <w:r w:rsidRPr="00C73D62">
        <w:rPr>
          <w:sz w:val="24"/>
          <w:szCs w:val="24"/>
        </w:rPr>
        <w:softHyphen/>
        <w:t>чество этажей - 8. Звено рабочих состоит из 3 человек. Определить нормативную сменную выработку звена рабочих.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анкерных болтов в готовые гнез</w:t>
      </w:r>
      <w:r w:rsidRPr="00C73D62">
        <w:rPr>
          <w:sz w:val="24"/>
          <w:szCs w:val="24"/>
        </w:rPr>
        <w:softHyphen/>
        <w:t>да с заделкой раствором. В один фундамент устанавливается 4 болта длиной 0,9 м каждый, масса одного болта 8 кг. Количество фундаментов равно 33. Звено рабочих возведении монолитного общественного здания. Масса каркаса 70 кг. Звено рабо</w:t>
      </w:r>
      <w:r w:rsidRPr="00C73D62">
        <w:rPr>
          <w:sz w:val="24"/>
          <w:szCs w:val="24"/>
        </w:rPr>
        <w:softHyphen/>
        <w:t>чих состоит из 3 человек. Определить нормативную сменную выработку одного ра</w:t>
      </w:r>
      <w:r w:rsidRPr="00C73D62">
        <w:rPr>
          <w:sz w:val="24"/>
          <w:szCs w:val="24"/>
        </w:rPr>
        <w:softHyphen/>
        <w:t>бочего.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 xml:space="preserve"> Определить продолжительность укладки 620 железобетонных фундаментов под колонны производственного здания. Масса одного фундаментного блока 1,5 т. глубина котлована 3 м. Звено рабочих состоит из 3 человек. Определить норматив</w:t>
      </w:r>
      <w:r w:rsidRPr="00C73D62">
        <w:rPr>
          <w:sz w:val="24"/>
          <w:szCs w:val="24"/>
        </w:rPr>
        <w:softHyphen/>
        <w:t>ную сменную выработку звена рабочих.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60 железобетонных колонн пря</w:t>
      </w:r>
      <w:r w:rsidRPr="00C73D62">
        <w:rPr>
          <w:sz w:val="24"/>
          <w:szCs w:val="24"/>
        </w:rPr>
        <w:softHyphen/>
        <w:t>моугольного сечения массой по 4 т в стаканы фундаментов при возведении произ</w:t>
      </w:r>
      <w:r w:rsidRPr="00C73D62">
        <w:rPr>
          <w:sz w:val="24"/>
          <w:szCs w:val="24"/>
        </w:rPr>
        <w:softHyphen/>
        <w:t>водственного здания. Глубина заделки колонн в стакан 0,7 м. Звено рабочих состо</w:t>
      </w:r>
      <w:r w:rsidRPr="00C73D62">
        <w:rPr>
          <w:sz w:val="24"/>
          <w:szCs w:val="24"/>
        </w:rPr>
        <w:softHyphen/>
        <w:t>ит из 5 человек. Определить нормативную сменную выработку одного рабочего.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40 железобетонных колонн на нижестоящие колонны при строительстве производственного здания. Масса одной колонны 3 т. Наибольшая масса монтажного элемента в здании 5 т. Звено рабочих состоит из 5 человек. Определить нормативную сменную выработку звена рабочих.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proofErr w:type="gramStart"/>
      <w:r w:rsidRPr="00C73D62">
        <w:rPr>
          <w:sz w:val="24"/>
          <w:szCs w:val="24"/>
        </w:rPr>
        <w:t>#</w:t>
      </w:r>
      <w:proofErr w:type="gramEnd"/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proofErr w:type="gramStart"/>
      <w:r w:rsidRPr="00C73D62">
        <w:rPr>
          <w:sz w:val="24"/>
          <w:szCs w:val="24"/>
        </w:rPr>
        <w:t>Определить продолжительность укладки 25 железобетонных балок перекры</w:t>
      </w:r>
      <w:r w:rsidRPr="00C73D62">
        <w:rPr>
          <w:sz w:val="24"/>
          <w:szCs w:val="24"/>
        </w:rPr>
        <w:softHyphen/>
        <w:t>тий (при свободном опирании) при строительстве производственного здания.</w:t>
      </w:r>
      <w:proofErr w:type="gramEnd"/>
      <w:r w:rsidRPr="00C73D62">
        <w:rPr>
          <w:sz w:val="24"/>
          <w:szCs w:val="24"/>
        </w:rPr>
        <w:t xml:space="preserve"> Масса балок 5 т, высота здания 12 м. Звено рабочих состоит из 5 человек. Определить нормативную сменную выработку одного рабочего.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24 железобетонных подкрановых балок в одноэтажном производственном здании высотой 15 м. Масса колонны 10 т. масса подкрановой балки 12 т. Звено рабочих состоит из 5 человек. Определить нормативную сменную выработку звена рабочих.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AA19EE" w:rsidRPr="00C73D62" w:rsidRDefault="00AA19EE" w:rsidP="00AA19E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lastRenderedPageBreak/>
        <w:t>Определить продолжительность укладки 56 железобетонных ригелей с пол</w:t>
      </w:r>
      <w:r w:rsidRPr="00C73D62">
        <w:rPr>
          <w:sz w:val="24"/>
          <w:szCs w:val="24"/>
        </w:rPr>
        <w:softHyphen/>
        <w:t>ками при строительстве производственного здания высотой 5 этажей. Узлы опирания ригелей на колонны - жесткие. Длина ригеля 5,8 м. Наибольшая масса монтаж</w:t>
      </w:r>
      <w:r w:rsidRPr="00C73D62">
        <w:rPr>
          <w:sz w:val="24"/>
          <w:szCs w:val="24"/>
        </w:rPr>
        <w:softHyphen/>
        <w:t>ного элемента в здании 8 т. Звено рабочих состоит из 5 человек. Определить норма</w:t>
      </w:r>
      <w:r w:rsidRPr="00C73D62">
        <w:rPr>
          <w:sz w:val="24"/>
          <w:szCs w:val="24"/>
        </w:rPr>
        <w:softHyphen/>
        <w:t>тивную сменную выработку одного рабочего.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20.0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=7,0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=21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=105 кг.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около </w:t>
      </w:r>
      <w:smartTag w:uri="urn:schemas-microsoft-com:office:smarttags" w:element="metricconverter">
        <w:smartTagPr>
          <w:attr w:name="ProductID" w:val="50 кг"/>
        </w:smartTagPr>
        <w:r w:rsidRPr="00C73D62">
          <w:rPr>
            <w:rFonts w:ascii="Times New Roman" w:hAnsi="Times New Roman" w:cs="Times New Roman"/>
            <w:sz w:val="24"/>
            <w:szCs w:val="24"/>
          </w:rPr>
          <w:t>50 кг.</w:t>
        </w:r>
      </w:smartTag>
      <w:r w:rsidRPr="00C73D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ind w:right="-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15.0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=6,0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=18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=90 кг.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1м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300 кг. 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ind w:right="-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18.0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=10,0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=25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=170 кг.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600 кг. 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AA19EE" w:rsidRPr="00C73D62" w:rsidRDefault="00AA19EE" w:rsidP="00AA19E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20.0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=8,0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=30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=110 кг.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более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1000 кг. 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33-45 мм. Расположение сеток горизонтальное.</w:t>
      </w:r>
    </w:p>
    <w:p w:rsidR="00AA19EE" w:rsidRPr="00C73D62" w:rsidRDefault="00AA19EE" w:rsidP="00AA19E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21.0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=17,0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=20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=98 кг.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300 кг. 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AA19EE" w:rsidRPr="00C73D62" w:rsidRDefault="00AA19EE" w:rsidP="00AA19E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AA19EE" w:rsidRPr="00C73D62" w:rsidRDefault="00AA19EE" w:rsidP="00AA19E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17.0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=12,0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=20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=120 кг.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AA19EE" w:rsidRPr="00C73D62" w:rsidRDefault="00AA19EE" w:rsidP="00AA19E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600 кг. 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lastRenderedPageBreak/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AA19EE" w:rsidRPr="00C73D62" w:rsidRDefault="00AA19EE" w:rsidP="00AA19E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DA00B8" w:rsidRPr="009F4EE5" w:rsidRDefault="00DA00B8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9F4EE5" w:rsidRPr="009F4EE5" w:rsidRDefault="009F4EE5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7E42C7" w:rsidRP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7E42C7" w:rsidRDefault="007E42C7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84B4C" w:rsidRPr="00F84B4C" w:rsidRDefault="00F84B4C" w:rsidP="007E42C7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84B4C" w:rsidRPr="00F84B4C" w:rsidRDefault="00F84B4C" w:rsidP="00F84B4C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84B4C" w:rsidRPr="00F84B4C" w:rsidRDefault="00F84B4C" w:rsidP="00F84B4C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84B4C" w:rsidRDefault="00F84B4C" w:rsidP="00F84B4C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84B4C" w:rsidRPr="00F84B4C" w:rsidRDefault="00F84B4C" w:rsidP="00F84B4C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84B4C" w:rsidRPr="00F84B4C" w:rsidRDefault="00F84B4C" w:rsidP="00F84B4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84B4C" w:rsidRPr="005B3FA8" w:rsidRDefault="00F84B4C" w:rsidP="000461C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461CC" w:rsidRPr="000461CC" w:rsidRDefault="000461CC" w:rsidP="000461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B96" w:rsidRPr="000461CC" w:rsidRDefault="00221B96" w:rsidP="000461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B96" w:rsidRDefault="00221B96" w:rsidP="000461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B96" w:rsidRDefault="00221B96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B96" w:rsidRDefault="00221B96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1B96" w:rsidRPr="00531399" w:rsidRDefault="00221B96" w:rsidP="005313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1399" w:rsidRPr="00531399" w:rsidRDefault="00531399" w:rsidP="0053139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31399" w:rsidRPr="00531399" w:rsidSect="006472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1399"/>
    <w:rsid w:val="000461CC"/>
    <w:rsid w:val="00221B96"/>
    <w:rsid w:val="004F7647"/>
    <w:rsid w:val="00531399"/>
    <w:rsid w:val="00535588"/>
    <w:rsid w:val="00586597"/>
    <w:rsid w:val="005B3FA8"/>
    <w:rsid w:val="006472EF"/>
    <w:rsid w:val="007E42C7"/>
    <w:rsid w:val="009B0D3A"/>
    <w:rsid w:val="009F4EE5"/>
    <w:rsid w:val="00AA19EE"/>
    <w:rsid w:val="00CD010E"/>
    <w:rsid w:val="00D50744"/>
    <w:rsid w:val="00DA00B8"/>
    <w:rsid w:val="00DF45BA"/>
    <w:rsid w:val="00F84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1B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1B96"/>
    <w:rPr>
      <w:b/>
      <w:bCs/>
    </w:rPr>
  </w:style>
  <w:style w:type="paragraph" w:customStyle="1" w:styleId="1">
    <w:name w:val="Основной текст1"/>
    <w:basedOn w:val="a"/>
    <w:rsid w:val="00AA19EE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4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7</Pages>
  <Words>2131</Words>
  <Characters>12148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2020-04-21T06:01:00Z</dcterms:created>
  <dcterms:modified xsi:type="dcterms:W3CDTF">2020-04-21T08:26:00Z</dcterms:modified>
</cp:coreProperties>
</file>